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Sazebník úhrad za poskytování informací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 xml:space="preserve">Městys Lhenice stanoví v souladu s § 5 odst. 1 písm. f ) zákona č. 106/1999 Sb., o svobodném přístupu k informacím, v platném znění, ve spojeni s § 17 tohoto zákona a s nařízením vlády č. 173/2006 Sb., o zásadách stanovení úhrad a licenčních odměn za poskytovaní informaci podle zákona o svobodném přístupu k informacím, a na základě § 102 odst. 3 zákona č. 128/2000 Sb., o obcích (obecní zřízení), v platném znění, tento </w:t>
      </w:r>
      <w:r>
        <w:rPr>
          <w:rFonts w:cs="Arial" w:ascii="Arial" w:hAnsi="Arial"/>
          <w:b/>
          <w:bCs/>
          <w:sz w:val="24"/>
          <w:szCs w:val="24"/>
        </w:rPr>
        <w:t xml:space="preserve">sazebník úhrad za poskytování informací </w:t>
      </w:r>
      <w:r>
        <w:rPr>
          <w:rFonts w:eastAsia="MyriadPro-Light" w:cs="Arial" w:ascii="Arial" w:hAnsi="Arial"/>
          <w:sz w:val="24"/>
          <w:szCs w:val="24"/>
        </w:rPr>
        <w:t>(dále jako „sazebník“):</w:t>
      </w:r>
    </w:p>
    <w:p>
      <w:pPr>
        <w:pStyle w:val="Normal"/>
        <w:spacing w:lineRule="auto" w:line="240" w:before="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čl. I.</w:t>
      </w:r>
    </w:p>
    <w:p>
      <w:pPr>
        <w:pStyle w:val="Normal"/>
        <w:numPr>
          <w:ilvl w:val="0"/>
          <w:numId w:val="0"/>
        </w:numPr>
        <w:spacing w:lineRule="auto" w:line="240" w:before="120" w:after="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Náklady na pořízení kopií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>1. Za pořízení jedné černobílé kopie formátu A4:</w:t>
      </w:r>
    </w:p>
    <w:p>
      <w:pPr>
        <w:pStyle w:val="Normal"/>
        <w:spacing w:lineRule="auto" w:line="240" w:before="12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 xml:space="preserve">         </w:t>
      </w:r>
      <w:r>
        <w:rPr>
          <w:rFonts w:eastAsia="MyriadPro-Light" w:cs="Arial" w:ascii="Arial" w:hAnsi="Arial"/>
          <w:sz w:val="24"/>
          <w:szCs w:val="24"/>
        </w:rPr>
        <w:t>a) jednostranná ................................................................ 2,- Kč</w:t>
      </w:r>
    </w:p>
    <w:p>
      <w:pPr>
        <w:pStyle w:val="Normal"/>
        <w:spacing w:lineRule="auto" w:line="240" w:before="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 xml:space="preserve">         </w:t>
      </w:r>
      <w:r>
        <w:rPr>
          <w:rFonts w:eastAsia="MyriadPro-Light" w:cs="Arial" w:ascii="Arial" w:hAnsi="Arial"/>
          <w:sz w:val="24"/>
          <w:szCs w:val="24"/>
        </w:rPr>
        <w:t>b) oboustranná...................................................................4,- Kč</w:t>
      </w:r>
    </w:p>
    <w:p>
      <w:pPr>
        <w:pStyle w:val="Normal"/>
        <w:spacing w:lineRule="auto" w:line="240" w:before="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>2. Za pořízení jedné černobílé kopie formátu A3:</w:t>
      </w:r>
    </w:p>
    <w:p>
      <w:pPr>
        <w:pStyle w:val="Normal"/>
        <w:spacing w:lineRule="auto" w:line="240" w:before="12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 xml:space="preserve">         </w:t>
      </w:r>
      <w:r>
        <w:rPr>
          <w:rFonts w:eastAsia="MyriadPro-Light" w:cs="Arial" w:ascii="Arial" w:hAnsi="Arial"/>
          <w:sz w:val="24"/>
          <w:szCs w:val="24"/>
        </w:rPr>
        <w:t>a) jednostranná ................................................................ 4,- Kč</w:t>
      </w:r>
    </w:p>
    <w:p>
      <w:pPr>
        <w:pStyle w:val="Normal"/>
        <w:spacing w:lineRule="auto" w:line="240" w:before="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 xml:space="preserve">         </w:t>
      </w:r>
      <w:r>
        <w:rPr>
          <w:rFonts w:eastAsia="MyriadPro-Light" w:cs="Arial" w:ascii="Arial" w:hAnsi="Arial"/>
          <w:sz w:val="24"/>
          <w:szCs w:val="24"/>
        </w:rPr>
        <w:t>b) oboustranná...................................................................8,- Kč</w:t>
      </w:r>
    </w:p>
    <w:p>
      <w:pPr>
        <w:pStyle w:val="Normal"/>
        <w:spacing w:lineRule="auto" w:line="240" w:before="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>3. Za pořízení jedné barevné kopie formátu A4:</w:t>
      </w:r>
    </w:p>
    <w:p>
      <w:pPr>
        <w:pStyle w:val="Normal"/>
        <w:spacing w:lineRule="auto" w:line="240" w:before="12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 xml:space="preserve">         </w:t>
      </w:r>
      <w:r>
        <w:rPr>
          <w:rFonts w:eastAsia="MyriadPro-Light" w:cs="Arial" w:ascii="Arial" w:hAnsi="Arial"/>
          <w:sz w:val="24"/>
          <w:szCs w:val="24"/>
        </w:rPr>
        <w:t>a) jednostranná .................................................................4 - Kč</w:t>
      </w:r>
    </w:p>
    <w:p>
      <w:pPr>
        <w:pStyle w:val="Normal"/>
        <w:spacing w:lineRule="auto" w:line="240" w:before="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 xml:space="preserve">         </w:t>
      </w:r>
      <w:r>
        <w:rPr>
          <w:rFonts w:eastAsia="MyriadPro-Light" w:cs="Arial" w:ascii="Arial" w:hAnsi="Arial"/>
          <w:sz w:val="24"/>
          <w:szCs w:val="24"/>
        </w:rPr>
        <w:t>b) oboustranná...................................................................8,- Kč</w:t>
      </w:r>
    </w:p>
    <w:p>
      <w:pPr>
        <w:pStyle w:val="Normal"/>
        <w:spacing w:lineRule="auto" w:line="240" w:before="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>4. Za pořízení jedné barevné kopie formátu A3:</w:t>
      </w:r>
    </w:p>
    <w:p>
      <w:pPr>
        <w:pStyle w:val="Normal"/>
        <w:spacing w:lineRule="auto" w:line="240" w:before="12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 xml:space="preserve">         </w:t>
      </w:r>
      <w:r>
        <w:rPr>
          <w:rFonts w:eastAsia="MyriadPro-Light" w:cs="Arial" w:ascii="Arial" w:hAnsi="Arial"/>
          <w:sz w:val="24"/>
          <w:szCs w:val="24"/>
        </w:rPr>
        <w:t>a) jednostranná ................................................................ 8,- Kč</w:t>
      </w:r>
    </w:p>
    <w:p>
      <w:pPr>
        <w:pStyle w:val="Normal"/>
        <w:spacing w:lineRule="auto" w:line="240" w:before="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 xml:space="preserve">         </w:t>
      </w:r>
      <w:r>
        <w:rPr>
          <w:rFonts w:eastAsia="MyriadPro-Light" w:cs="Arial" w:ascii="Arial" w:hAnsi="Arial"/>
          <w:sz w:val="24"/>
          <w:szCs w:val="24"/>
        </w:rPr>
        <w:t>b) oboustranná.................................................................16,- Kč</w:t>
      </w:r>
    </w:p>
    <w:p>
      <w:pPr>
        <w:pStyle w:val="Normal"/>
        <w:spacing w:lineRule="auto" w:line="240" w:before="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>5. Za tisk na černobílé tiskárně (formát A4, jednostranný)</w:t>
      </w:r>
    </w:p>
    <w:p>
      <w:pPr>
        <w:pStyle w:val="Normal"/>
        <w:spacing w:lineRule="auto" w:line="240" w:before="12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 xml:space="preserve">         </w:t>
      </w:r>
      <w:r>
        <w:rPr>
          <w:rFonts w:eastAsia="MyriadPro-Light" w:cs="Arial" w:ascii="Arial" w:hAnsi="Arial"/>
          <w:sz w:val="24"/>
          <w:szCs w:val="24"/>
        </w:rPr>
        <w:t>jedna stránka .....................................................................2,- Kč</w:t>
      </w:r>
    </w:p>
    <w:p>
      <w:pPr>
        <w:pStyle w:val="Normal"/>
        <w:spacing w:lineRule="auto" w:line="240" w:before="12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>6. Za tisk na barevné tiskárně (formát A4, jednostranný)</w:t>
      </w:r>
    </w:p>
    <w:p>
      <w:pPr>
        <w:pStyle w:val="Normal"/>
        <w:spacing w:lineRule="auto" w:line="240" w:before="120" w:after="0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 xml:space="preserve">         </w:t>
      </w:r>
      <w:r>
        <w:rPr>
          <w:rFonts w:eastAsia="MyriadPro-Light" w:cs="Arial" w:ascii="Arial" w:hAnsi="Arial"/>
          <w:sz w:val="24"/>
          <w:szCs w:val="24"/>
        </w:rPr>
        <w:t>jedna stránka .....................................................................4,- Kč</w:t>
      </w:r>
    </w:p>
    <w:p>
      <w:pPr>
        <w:pStyle w:val="Normal"/>
        <w:spacing w:lineRule="auto" w:line="240" w:before="12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>
          <w:rFonts w:eastAsia="MyriadPro-Light" w:cs="Arial" w:ascii="Arial" w:hAnsi="Arial"/>
          <w:sz w:val="24"/>
          <w:szCs w:val="24"/>
        </w:rPr>
        <w:t>7. Za poskytnutí kopie nebo tisku v jiném formátu nebo barvě bude účtována skutečná cena za pořízení kopie u komerčního poskytovatele kopírovacích služeb, kterou obec za pořízení kopie nebo tisku bude u tohoto poskytovatele povinna uhradit.</w:t>
      </w:r>
    </w:p>
    <w:p>
      <w:pPr>
        <w:pStyle w:val="Normal"/>
        <w:spacing w:lineRule="auto" w:line="240" w:before="0" w:after="0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>8. V případě informací obsažených v publikacích a tiskovinách vydávaných obcí se výše úhrady stanoví ve výši ceny za příslušný výtisk, poskytuje-li se informace formou prodeje tohoto výtisku.</w:t>
      </w:r>
    </w:p>
    <w:p>
      <w:pPr>
        <w:pStyle w:val="Normal"/>
        <w:spacing w:lineRule="auto" w:line="240" w:before="0" w:after="0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čl. II.</w:t>
      </w:r>
    </w:p>
    <w:p>
      <w:pPr>
        <w:pStyle w:val="Normal"/>
        <w:numPr>
          <w:ilvl w:val="0"/>
          <w:numId w:val="0"/>
        </w:numPr>
        <w:spacing w:lineRule="auto" w:line="240" w:before="120" w:after="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Náklady na opatření technických nosičů dat</w:t>
      </w:r>
    </w:p>
    <w:p>
      <w:pPr>
        <w:pStyle w:val="Normal"/>
        <w:numPr>
          <w:ilvl w:val="0"/>
          <w:numId w:val="0"/>
        </w:numPr>
        <w:spacing w:lineRule="auto" w:line="240" w:before="120" w:after="0"/>
        <w:jc w:val="both"/>
        <w:outlineLvl w:val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 xml:space="preserve">Náklady za opatření technických nosičů dat (disketa, CD, DVD, přenosná paměť) budou účtovány podle skutečné pořizovací ceny. </w:t>
      </w:r>
    </w:p>
    <w:p>
      <w:pPr>
        <w:pStyle w:val="Normal"/>
        <w:spacing w:before="0" w:after="0"/>
        <w:ind w:left="360" w:hanging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čl. III.</w:t>
      </w:r>
    </w:p>
    <w:p>
      <w:pPr>
        <w:pStyle w:val="Normal"/>
        <w:numPr>
          <w:ilvl w:val="0"/>
          <w:numId w:val="0"/>
        </w:numPr>
        <w:spacing w:lineRule="auto" w:line="240" w:before="120" w:after="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Náklady na odeslání informací žadateli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>1. Náklady na poštovní služby budou vyčísleny dle ceníku České pošty s. p.. Náklady na balné účtovány nebudou.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>2. V případě osobního odběru požadovaných informací nebude úhrada nákladů na odeslání žadateli uplatňována.</w:t>
      </w:r>
    </w:p>
    <w:p>
      <w:pPr>
        <w:pStyle w:val="Normal"/>
        <w:spacing w:lineRule="auto" w:line="240" w:before="0" w:after="0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čl. IV.</w:t>
      </w:r>
    </w:p>
    <w:p>
      <w:pPr>
        <w:pStyle w:val="Normal"/>
        <w:numPr>
          <w:ilvl w:val="0"/>
          <w:numId w:val="0"/>
        </w:numPr>
        <w:spacing w:lineRule="auto" w:line="240" w:before="120" w:after="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Náklady na mimořádně rozsáhlé vyhledání informací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>1. V případě mimořádně rozsáhlého vyhledání informací se stanoví sazba úhrady za každou i započatou hodinu vyhledávání jedním pracovníkem ve výši 170,- Kč, která je odvozena od ročních nákladů na platy zaměstnanců městyse.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4" w:hanging="284"/>
        <w:jc w:val="both"/>
        <w:outlineLvl w:val="0"/>
        <w:rPr/>
      </w:pPr>
      <w:r>
        <w:rPr>
          <w:rFonts w:eastAsia="MyriadPro-Light" w:cs="Arial" w:ascii="Arial" w:hAnsi="Arial"/>
          <w:sz w:val="24"/>
          <w:szCs w:val="24"/>
        </w:rPr>
        <w:t>2. Vzniknou-li při mimořádně rozsáhlém vyhledání informaci jiné osobní náklady (např. náklady na jízdné), budou tyto účtovány na základě individuální kalkulace.</w:t>
      </w:r>
    </w:p>
    <w:p>
      <w:pPr>
        <w:pStyle w:val="Normal"/>
        <w:spacing w:lineRule="auto" w:line="240" w:before="0" w:after="0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čl. V.</w:t>
      </w:r>
    </w:p>
    <w:p>
      <w:pPr>
        <w:pStyle w:val="Normal"/>
        <w:spacing w:lineRule="auto" w:line="240" w:before="12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Ostatní ustanovení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>
          <w:rFonts w:eastAsia="MyriadPro-Light" w:cs="Arial" w:ascii="Arial" w:hAnsi="Arial"/>
          <w:sz w:val="24"/>
          <w:szCs w:val="24"/>
        </w:rPr>
        <w:t>1. Celková výše úhrady je dána součtem jednotlivých nákladů spojených s poskytnutím požadovaných informací. Jestliže celková výše úhrady nákladů nepřesáhne 100,- Kč, nebude úhrada požadována.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>2. Z důvodu hodných zvláštního zřetele může starostka městyse od úhrady nákladů zcela nebo zčásti upustit na základě žádosti žadatele.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>
          <w:rFonts w:eastAsia="MyriadPro-Light" w:cs="Arial" w:ascii="Arial" w:hAnsi="Arial"/>
          <w:sz w:val="24"/>
          <w:szCs w:val="24"/>
        </w:rPr>
        <w:t>3. Žadatel může úhradu provést buď v hotovosti na pokladně úřadu městyse v úředních hodinách nebo převodem na bankovní účet obce 278701696/0300, vedený u ČSOB a.s. P</w:t>
      </w:r>
      <w:r>
        <w:rPr>
          <w:rFonts w:eastAsia="MyriadPro-Light" w:cs="Arial" w:ascii="Arial" w:hAnsi="Arial"/>
          <w:sz w:val="24"/>
          <w:szCs w:val="24"/>
        </w:rPr>
        <w:t>ísek.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>
          <w:rFonts w:eastAsia="MyriadPro-Light" w:cs="Arial" w:ascii="Arial" w:hAnsi="Arial"/>
          <w:sz w:val="24"/>
          <w:szCs w:val="24"/>
        </w:rPr>
        <w:t xml:space="preserve">4. Sazebník byl schválen Zastupitelstvem městyse Lhenice Usnesením č. 327/31/2017       dne 30.05.2017.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MyriadPro-Light" w:cs="Arial" w:ascii="Arial" w:hAnsi="Arial"/>
          <w:sz w:val="24"/>
          <w:szCs w:val="24"/>
        </w:rPr>
        <w:t>Ve Lhenicích dne 01.06.2017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eastAsia="MyriadPro-Light" w:cs="Arial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ascii="Arial" w:hAnsi="Arial" w:eastAsia="MyriadPro-Light" w:cs="Arial"/>
          <w:sz w:val="24"/>
          <w:szCs w:val="24"/>
        </w:rPr>
      </w:pPr>
      <w:r>
        <w:rPr>
          <w:rFonts w:eastAsia="MyriadPro-Light" w:cs="Arial" w:ascii="Arial" w:hAnsi="Arial"/>
          <w:sz w:val="24"/>
          <w:szCs w:val="24"/>
        </w:rPr>
        <w:t xml:space="preserve">       </w:t>
      </w:r>
      <w:r>
        <w:rPr>
          <w:rFonts w:eastAsia="MyriadPro-Light" w:cs="Arial" w:ascii="Arial" w:hAnsi="Arial"/>
          <w:sz w:val="24"/>
          <w:szCs w:val="24"/>
        </w:rPr>
        <w:t>....................................... .......................................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MyriadPro-Light" w:cs="Arial" w:ascii="Arial" w:hAnsi="Arial"/>
          <w:sz w:val="24"/>
          <w:szCs w:val="24"/>
        </w:rPr>
        <w:t xml:space="preserve">                               </w:t>
      </w:r>
      <w:r>
        <w:rPr>
          <w:rFonts w:eastAsia="MyriadPro-Light" w:cs="Arial" w:ascii="Arial" w:hAnsi="Arial"/>
          <w:sz w:val="24"/>
          <w:szCs w:val="24"/>
        </w:rPr>
        <w:t>starostka městyse v.r.</w:t>
      </w:r>
    </w:p>
    <w:sectPr>
      <w:type w:val="nextPage"/>
      <w:pgSz w:w="11906" w:h="16838"/>
      <w:pgMar w:left="964" w:right="96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748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semiHidden/>
    <w:qFormat/>
    <w:rsid w:val="00966e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qFormat/>
    <w:rsid w:val="00966e6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A3A16-F343-4012-B4DF-BB3E7E01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LibreOffice/5.1.0.3$Windows_X86_64 LibreOffice_project/5e3e00a007d9b3b6efb6797a8b8e57b51ab1f737</Application>
  <Pages>2</Pages>
  <Words>471</Words>
  <Characters>3350</Characters>
  <CharactersWithSpaces>3916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2017-06-12T12:57:00Z</dcterms:created>
  <dc:creator>Ida Kárná</dc:creator>
  <dc:description/>
  <dc:language>cs-CZ</dc:language>
  <cp:lastModifiedBy/>
  <cp:lastPrinted>2017-06-12T16:04:23Z</cp:lastPrinted>
  <dcterms:modified xsi:type="dcterms:W3CDTF">2017-06-12T16:04:26Z</dcterms:modified>
  <cp:revision>4</cp:revision>
  <dc:subject/>
  <dc:title>Sazebník úhrad za poskytování informací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