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B03" w:rsidRDefault="00EF3B03" w:rsidP="00774AD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Segoe UI"/>
          <w:b/>
          <w:color w:val="262626"/>
          <w:sz w:val="24"/>
          <w:szCs w:val="24"/>
          <w:lang w:eastAsia="cs-CZ"/>
        </w:rPr>
      </w:pPr>
      <w:bookmarkStart w:id="0" w:name="_GoBack"/>
      <w:bookmarkEnd w:id="0"/>
      <w:r>
        <w:rPr>
          <w:rFonts w:ascii="Verdana" w:eastAsia="Times New Roman" w:hAnsi="Verdana" w:cs="Segoe UI"/>
          <w:b/>
          <w:noProof/>
          <w:color w:val="262626"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3905885</wp:posOffset>
            </wp:positionH>
            <wp:positionV relativeFrom="paragraph">
              <wp:posOffset>-306070</wp:posOffset>
            </wp:positionV>
            <wp:extent cx="2042160" cy="559435"/>
            <wp:effectExtent l="0" t="0" r="0" b="0"/>
            <wp:wrapTight wrapText="bothSides">
              <wp:wrapPolygon edited="0">
                <wp:start x="1612" y="0"/>
                <wp:lineTo x="0" y="2942"/>
                <wp:lineTo x="0" y="16917"/>
                <wp:lineTo x="1612" y="20595"/>
                <wp:lineTo x="3828" y="20595"/>
                <wp:lineTo x="21358" y="16917"/>
                <wp:lineTo x="21358" y="5884"/>
                <wp:lineTo x="3828" y="0"/>
                <wp:lineTo x="1612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eastAsia="Times New Roman" w:hAnsi="Verdana" w:cs="Segoe UI"/>
          <w:b/>
          <w:noProof/>
          <w:color w:val="262626"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-127798</wp:posOffset>
            </wp:positionH>
            <wp:positionV relativeFrom="paragraph">
              <wp:posOffset>-678061</wp:posOffset>
            </wp:positionV>
            <wp:extent cx="1866265" cy="1489710"/>
            <wp:effectExtent l="0" t="0" r="0" b="0"/>
            <wp:wrapNone/>
            <wp:docPr id="1" name="Obrázek 1" descr="E:\_ZAKAZKY\036-MZP\drobnosti\uprava TZ\MZP_logo_RGB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E:\_ZAKAZKY\036-MZP\drobnosti\uprava TZ\MZP_logo_RGB_v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B03" w:rsidRDefault="00EF3B03" w:rsidP="00774AD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Segoe UI"/>
          <w:b/>
          <w:color w:val="262626"/>
          <w:sz w:val="24"/>
          <w:szCs w:val="24"/>
          <w:lang w:eastAsia="cs-CZ"/>
        </w:rPr>
      </w:pP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b/>
          <w:bCs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>TISKOVÁ ZPRÁVA</w:t>
      </w:r>
    </w:p>
    <w:p w:rsidR="00AE4984" w:rsidRDefault="00AE4984" w:rsidP="00AE498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Verdana" w:hAnsi="Verdana" w:cs="Verdana"/>
          <w:b/>
          <w:bCs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Lhenice mohou začít se sanací skládky toxických odpadů. Dostanou na ni </w:t>
      </w:r>
      <w:r w:rsidR="00B72055">
        <w:rPr>
          <w:rFonts w:ascii="Verdana" w:hAnsi="Verdana" w:cs="Verdana"/>
          <w:b/>
          <w:bCs/>
          <w:color w:val="000000"/>
          <w:sz w:val="24"/>
          <w:szCs w:val="24"/>
        </w:rPr>
        <w:t xml:space="preserve">od MŽP </w:t>
      </w: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20 milionů  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Lhenice, 25. listopadu 2016 – Lhenice se zbaví letité skládky nebezpečných odpadů a jedovatých chemikálií. Ministr Richard Brabec dnes při návštěvě Jihočeského kraje předal zástupcům obce rozhodnutí o poskytnutí 20milionové dotace na sanaci bývalého areálu agrochemického podniku, kde leží přes 700 tun odpadů a nebezpečných chemických látek. Lhenice spolu s dalšími 23 projekty uspěly se žádostí o finanční příspěvek z Národního programu Životní prostředí. </w:t>
      </w:r>
    </w:p>
    <w:p w:rsidR="00AE4984" w:rsidRPr="009B45A3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„Tato skládka je časovaná ekologická bomba. Víc než 12 let se ji nedařilo odstranit kvůli problémům s vlastníkem, který zkrachoval a v areálu zanechal stovky tun odpadů obsahujících toxické látky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>.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 xml:space="preserve">Mnohé z nich </w:t>
      </w:r>
      <w:r w:rsidR="00B03564">
        <w:rPr>
          <w:rFonts w:ascii="Verdana" w:hAnsi="Verdana" w:cs="Verdana"/>
          <w:i/>
          <w:iCs/>
          <w:color w:val="000000"/>
          <w:sz w:val="20"/>
          <w:szCs w:val="20"/>
        </w:rPr>
        <w:t xml:space="preserve">bezprostředně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ohrožují zdraví 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 xml:space="preserve">občanů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i 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 xml:space="preserve">místní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životní prostředí. </w:t>
      </w:r>
      <w:r w:rsidR="008B6B21">
        <w:rPr>
          <w:rFonts w:ascii="Verdana" w:hAnsi="Verdana" w:cs="Verdana"/>
          <w:i/>
          <w:iCs/>
          <w:color w:val="000000"/>
          <w:sz w:val="20"/>
          <w:szCs w:val="20"/>
        </w:rPr>
        <w:t xml:space="preserve">Právě na takové akutní stavy jsme v loňském roce spustili jedinečný dotační program, který tyto dlouhodobě problematické ekologické zátěže pomáhá vyřešit.   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r w:rsidR="00250BAC">
        <w:rPr>
          <w:rFonts w:ascii="Verdana" w:hAnsi="Verdana" w:cs="Verdana"/>
          <w:i/>
          <w:iCs/>
          <w:color w:val="000000"/>
          <w:sz w:val="20"/>
          <w:szCs w:val="20"/>
        </w:rPr>
        <w:t>K 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20milionové dotaci z našeho Národního programu Životní prostředí 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 xml:space="preserve">na likvidaci těch nejvíce ohrožujících odpadů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dostanou Lhenice ještě zvýhodněno</w:t>
      </w:r>
      <w:r w:rsidR="00B72055">
        <w:rPr>
          <w:rFonts w:ascii="Verdana" w:hAnsi="Verdana" w:cs="Verdana"/>
          <w:i/>
          <w:iCs/>
          <w:color w:val="000000"/>
          <w:sz w:val="20"/>
          <w:szCs w:val="20"/>
        </w:rPr>
        <w:t xml:space="preserve">u půjčku 5 milionů Kč </w:t>
      </w:r>
      <w:r w:rsidR="009B45A3">
        <w:rPr>
          <w:rFonts w:ascii="Verdana" w:hAnsi="Verdana" w:cs="Verdana"/>
          <w:i/>
          <w:iCs/>
          <w:color w:val="000000"/>
          <w:sz w:val="20"/>
          <w:szCs w:val="20"/>
        </w:rPr>
        <w:t xml:space="preserve">na dofinancování sanace </w:t>
      </w:r>
      <w:r w:rsidR="00B72055">
        <w:rPr>
          <w:rFonts w:ascii="Verdana" w:hAnsi="Verdana" w:cs="Verdana"/>
          <w:i/>
          <w:iCs/>
          <w:color w:val="000000"/>
          <w:sz w:val="20"/>
          <w:szCs w:val="20"/>
        </w:rPr>
        <w:t>od Státního fondu životního prostředí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,“</w:t>
      </w:r>
      <w:r>
        <w:rPr>
          <w:rFonts w:ascii="Verdana" w:hAnsi="Verdana" w:cs="Verdana"/>
          <w:color w:val="000000"/>
          <w:sz w:val="20"/>
          <w:szCs w:val="20"/>
        </w:rPr>
        <w:t xml:space="preserve"> řekl ministr Richard Brabec při prohlídce areálu bývalého agrochemického podniku (ACHP) ve Lhenicích, kde léta leží přes 700 tun nebezpečných odpadů a chemikálií. Starostce Marii Kabátové při té příležitosti předal rozhodnutí o poskytnutí dotace na sanaci této skládky. </w:t>
      </w:r>
    </w:p>
    <w:p w:rsidR="00B03D24" w:rsidRDefault="00B03D24" w:rsidP="00B03D24">
      <w:pPr>
        <w:spacing w:line="240" w:lineRule="auto"/>
        <w:jc w:val="both"/>
        <w:rPr>
          <w:rFonts w:ascii="Verdana" w:eastAsia="Times New Roman" w:hAnsi="Verdana" w:cs="Segoe UI"/>
          <w:color w:val="000000" w:themeColor="text1"/>
          <w:sz w:val="20"/>
          <w:szCs w:val="20"/>
          <w:lang w:eastAsia="cs-CZ"/>
        </w:rPr>
      </w:pPr>
      <w:r w:rsidRPr="004564EE">
        <w:rPr>
          <w:rFonts w:ascii="Verdana" w:hAnsi="Verdana" w:cs="Tms Rmn"/>
          <w:i/>
          <w:color w:val="000000"/>
          <w:sz w:val="20"/>
          <w:szCs w:val="20"/>
        </w:rPr>
        <w:t xml:space="preserve">„Problém s uloženými nebezpečnými odpady jsme se snažili řešit více než deset let na různých úřadech a institucích, ale bohužel bezúspěšně. Koncem loňského roku se nám podařilo navázat úspěšná jednání v této kauze s vedením Státního </w:t>
      </w:r>
      <w:r>
        <w:rPr>
          <w:rFonts w:ascii="Verdana" w:hAnsi="Verdana" w:cs="Tms Rmn"/>
          <w:i/>
          <w:color w:val="000000"/>
          <w:sz w:val="20"/>
          <w:szCs w:val="20"/>
        </w:rPr>
        <w:t>fondu životního prostředí  a s M</w:t>
      </w:r>
      <w:r w:rsidRPr="004564EE">
        <w:rPr>
          <w:rFonts w:ascii="Verdana" w:hAnsi="Verdana" w:cs="Tms Rmn"/>
          <w:i/>
          <w:color w:val="000000"/>
          <w:sz w:val="20"/>
          <w:szCs w:val="20"/>
        </w:rPr>
        <w:t>inisterstvem životního prostředí a začali jsme připravovat žádost</w:t>
      </w:r>
      <w:r>
        <w:rPr>
          <w:rFonts w:ascii="Verdana" w:hAnsi="Verdana" w:cs="Tms Rmn"/>
          <w:i/>
          <w:color w:val="000000"/>
          <w:sz w:val="20"/>
          <w:szCs w:val="20"/>
        </w:rPr>
        <w:t xml:space="preserve"> do Národního programu Životní</w:t>
      </w:r>
      <w:r w:rsidRPr="004564EE">
        <w:rPr>
          <w:rFonts w:ascii="Verdana" w:hAnsi="Verdana" w:cs="Tms Rmn"/>
          <w:i/>
          <w:color w:val="000000"/>
          <w:sz w:val="20"/>
          <w:szCs w:val="20"/>
        </w:rPr>
        <w:t xml:space="preserve"> prostředí na likvidaci těch nejvíce nebezpečných odpadů, které jsou v areálu uložen</w:t>
      </w:r>
      <w:r>
        <w:rPr>
          <w:rFonts w:ascii="Verdana" w:hAnsi="Verdana" w:cs="Tms Rmn"/>
          <w:i/>
          <w:color w:val="000000"/>
          <w:sz w:val="20"/>
          <w:szCs w:val="20"/>
        </w:rPr>
        <w:t>y</w:t>
      </w:r>
      <w:r w:rsidRPr="004564EE">
        <w:rPr>
          <w:rFonts w:ascii="Verdana" w:hAnsi="Verdana" w:cs="Tms Rmn"/>
          <w:i/>
          <w:color w:val="000000"/>
          <w:sz w:val="20"/>
          <w:szCs w:val="20"/>
        </w:rPr>
        <w:t>. Pro mne osobně je tento den začátkem šťastného konce - Lhenice bez nebezpečné ekologické zátěže,"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r>
        <w:rPr>
          <w:rFonts w:ascii="Verdana" w:eastAsia="Times New Roman" w:hAnsi="Verdana" w:cs="Segoe UI"/>
          <w:color w:val="000000" w:themeColor="text1"/>
          <w:sz w:val="20"/>
          <w:szCs w:val="20"/>
          <w:lang w:eastAsia="cs-CZ"/>
        </w:rPr>
        <w:t>uvádí starostka Lhenic Marie Kabátová.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Právě na odstranění takovýchto akutních ekologických zátěží s neznámým původcem je program, který loni MŽP nově otevřelo [1], určený.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„Podpořili jsme z něj například už likvidaci skládky v Hůrách v jižních Čechách, odst</w:t>
      </w:r>
      <w:r w:rsidR="006F33BF">
        <w:rPr>
          <w:rFonts w:ascii="Verdana" w:hAnsi="Verdana" w:cs="Verdana"/>
          <w:i/>
          <w:iCs/>
          <w:color w:val="000000"/>
          <w:sz w:val="20"/>
          <w:szCs w:val="20"/>
        </w:rPr>
        <w:t xml:space="preserve">ranění odpadů z bývalé </w:t>
      </w:r>
      <w:proofErr w:type="spellStart"/>
      <w:r w:rsidR="006F33BF">
        <w:rPr>
          <w:rFonts w:ascii="Verdana" w:hAnsi="Verdana" w:cs="Verdana"/>
          <w:i/>
          <w:iCs/>
          <w:color w:val="000000"/>
          <w:sz w:val="20"/>
          <w:szCs w:val="20"/>
        </w:rPr>
        <w:t>olejny</w:t>
      </w:r>
      <w:proofErr w:type="spellEnd"/>
      <w:r w:rsidR="006F33BF">
        <w:rPr>
          <w:rFonts w:ascii="Verdana" w:hAnsi="Verdana" w:cs="Verdana"/>
          <w:i/>
          <w:iCs/>
          <w:color w:val="000000"/>
          <w:sz w:val="20"/>
          <w:szCs w:val="20"/>
        </w:rPr>
        <w:t xml:space="preserve"> v 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Lovosicích, chemikálií a odpadů v areálu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Vitka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Textiles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v Brněnci, ale i dalších,“</w:t>
      </w:r>
      <w:r>
        <w:rPr>
          <w:rFonts w:ascii="Verdana" w:hAnsi="Verdana" w:cs="Verdana"/>
          <w:color w:val="000000"/>
          <w:sz w:val="20"/>
          <w:szCs w:val="20"/>
        </w:rPr>
        <w:t xml:space="preserve"> dodává ministr Brabec [2]. 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 Jihočeském kraji ministr navštívil rovněž Malenice, které získají 1,8 milionu Kč na vybudování nové studně. Ta vznikne úpravou a dovybavením stávajícího průzkumného hydrogeologického vrtu a zajistí obyvatelům obce dostatek kvalitní pitné vody, s čímž měly Malenice zejména v poslední době kvůli suchu problém.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Celkem 24 schválených projektů z Národního programu ŽP získá 86 milionů Kč</w:t>
      </w:r>
    </w:p>
    <w:p w:rsidR="00B72055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Společně s projekty Lhenic a Malenic ministr Brabec schválil </w:t>
      </w:r>
      <w:r w:rsidR="00B72055">
        <w:rPr>
          <w:rFonts w:ascii="Verdana" w:hAnsi="Verdana" w:cs="Verdana"/>
          <w:color w:val="000000"/>
          <w:sz w:val="20"/>
          <w:szCs w:val="20"/>
        </w:rPr>
        <w:t xml:space="preserve">v posledním týdnu </w:t>
      </w:r>
      <w:r>
        <w:rPr>
          <w:rFonts w:ascii="Verdana" w:hAnsi="Verdana" w:cs="Verdana"/>
          <w:color w:val="000000"/>
          <w:sz w:val="20"/>
          <w:szCs w:val="20"/>
        </w:rPr>
        <w:t>dotaci pro dalších 22 projektů z Národního program</w:t>
      </w:r>
      <w:r w:rsidR="00B72055">
        <w:rPr>
          <w:rFonts w:ascii="Verdana" w:hAnsi="Verdana" w:cs="Verdana"/>
          <w:color w:val="000000"/>
          <w:sz w:val="20"/>
          <w:szCs w:val="20"/>
        </w:rPr>
        <w:t xml:space="preserve">u Životní prostředí. Celkem </w:t>
      </w:r>
      <w:r>
        <w:rPr>
          <w:rFonts w:ascii="Verdana" w:hAnsi="Verdana" w:cs="Verdana"/>
          <w:color w:val="000000"/>
          <w:sz w:val="20"/>
          <w:szCs w:val="20"/>
        </w:rPr>
        <w:t xml:space="preserve">půjde na jejich realizaci 86 milionů Kč. </w:t>
      </w:r>
      <w:r w:rsidR="009B45A3">
        <w:rPr>
          <w:rFonts w:ascii="Verdana" w:hAnsi="Verdana" w:cs="Verdana"/>
          <w:color w:val="000000"/>
          <w:sz w:val="20"/>
          <w:szCs w:val="20"/>
        </w:rPr>
        <w:t xml:space="preserve">Na odstranění odpadů z nelegálního skladu získá 7,5 milionu Kč také obec Pěnčín. </w:t>
      </w:r>
      <w:r>
        <w:rPr>
          <w:rFonts w:ascii="Verdana" w:hAnsi="Verdana" w:cs="Verdana"/>
          <w:color w:val="000000"/>
          <w:sz w:val="20"/>
          <w:szCs w:val="20"/>
        </w:rPr>
        <w:t xml:space="preserve">Finanční podporu získají také projekty zaměřené na odstranění zápachu, mezi nimi např. i podnik AZOS CZ, s. r. o, který získá dotaci 8,5 milionu Kč. </w:t>
      </w:r>
      <w:r w:rsidR="009B45A3">
        <w:rPr>
          <w:rFonts w:ascii="Verdana" w:hAnsi="Verdana" w:cs="Verdana"/>
          <w:color w:val="000000"/>
          <w:sz w:val="20"/>
          <w:szCs w:val="20"/>
        </w:rPr>
        <w:t>P</w:t>
      </w:r>
      <w:r>
        <w:rPr>
          <w:rFonts w:ascii="Verdana" w:hAnsi="Verdana" w:cs="Verdana"/>
          <w:color w:val="000000"/>
          <w:sz w:val="20"/>
          <w:szCs w:val="20"/>
        </w:rPr>
        <w:t>odpo</w:t>
      </w:r>
      <w:r w:rsidR="009B45A3">
        <w:rPr>
          <w:rFonts w:ascii="Verdana" w:hAnsi="Verdana" w:cs="Verdana"/>
          <w:color w:val="000000"/>
          <w:sz w:val="20"/>
          <w:szCs w:val="20"/>
        </w:rPr>
        <w:t>řeny budou</w:t>
      </w:r>
      <w:r>
        <w:rPr>
          <w:rFonts w:ascii="Verdana" w:hAnsi="Verdana" w:cs="Verdana"/>
          <w:color w:val="000000"/>
          <w:sz w:val="20"/>
          <w:szCs w:val="20"/>
        </w:rPr>
        <w:t xml:space="preserve"> rovněž projekty </w:t>
      </w:r>
      <w:r w:rsidR="009B45A3">
        <w:rPr>
          <w:rFonts w:ascii="Verdana" w:hAnsi="Verdana" w:cs="Verdana"/>
          <w:color w:val="000000"/>
          <w:sz w:val="20"/>
          <w:szCs w:val="20"/>
        </w:rPr>
        <w:t xml:space="preserve">zaměřené </w:t>
      </w:r>
      <w:r>
        <w:rPr>
          <w:rFonts w:ascii="Verdana" w:hAnsi="Verdana" w:cs="Verdana"/>
          <w:color w:val="000000"/>
          <w:sz w:val="20"/>
          <w:szCs w:val="20"/>
        </w:rPr>
        <w:t xml:space="preserve">na průzkum, posílení a budování zdrojů pitné vody. A tzv. motivační dotaci obdrží i tři obce oceněné v soutěži Zelená stuha.  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lastRenderedPageBreak/>
        <w:t>Zvýhodněné půjčky na spolufinancování projektů realizovaných z OPŽP</w:t>
      </w:r>
    </w:p>
    <w:p w:rsidR="00AE4984" w:rsidRP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i/>
          <w:iCs/>
          <w:sz w:val="20"/>
          <w:szCs w:val="20"/>
        </w:rPr>
      </w:pPr>
      <w:r w:rsidRPr="00AE4984">
        <w:rPr>
          <w:rFonts w:ascii="Verdana" w:hAnsi="Verdana" w:cs="Verdana"/>
          <w:sz w:val="20"/>
          <w:szCs w:val="20"/>
        </w:rPr>
        <w:t>Ministr Brabec společně s projekty schválil i udělení zvýhodněných půjček od Státního fondu životního prostředí ČR v celkové výši téměř 58 milionů Kč čtyřem vodohospodářským projektům podpořeným z Operačního programu Životní prostředí.</w:t>
      </w:r>
      <w:r w:rsidRPr="00AE4984">
        <w:rPr>
          <w:rFonts w:ascii="Verdana" w:hAnsi="Verdana" w:cs="Verdana"/>
          <w:i/>
          <w:iCs/>
          <w:sz w:val="20"/>
          <w:szCs w:val="20"/>
        </w:rPr>
        <w:t xml:space="preserve"> </w:t>
      </w:r>
    </w:p>
    <w:p w:rsidR="00AE4984" w:rsidRP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sz w:val="20"/>
          <w:szCs w:val="20"/>
        </w:rPr>
      </w:pPr>
      <w:r w:rsidRPr="00AE4984">
        <w:rPr>
          <w:rFonts w:ascii="Verdana" w:hAnsi="Verdana" w:cs="Verdana"/>
          <w:i/>
          <w:iCs/>
          <w:sz w:val="20"/>
          <w:szCs w:val="20"/>
        </w:rPr>
        <w:t>„Půjčky od Fondu jsou v kombinaci s dotací z OPŽP ideální formou financování projektů. Tyto půjčky mají fixní roční celkové náklady často i pod 1 % a fixovány jsou po dobu 10 let. Zejména je využijí malé obce,</w:t>
      </w:r>
      <w:r w:rsidR="00B72055">
        <w:rPr>
          <w:rFonts w:ascii="Verdana" w:hAnsi="Verdana" w:cs="Verdana"/>
          <w:i/>
          <w:iCs/>
          <w:sz w:val="20"/>
          <w:szCs w:val="20"/>
        </w:rPr>
        <w:t xml:space="preserve"> kterým umožní nezatížit </w:t>
      </w:r>
      <w:r w:rsidRPr="00AE4984">
        <w:rPr>
          <w:rFonts w:ascii="Verdana" w:hAnsi="Verdana" w:cs="Verdana"/>
          <w:i/>
          <w:iCs/>
          <w:sz w:val="20"/>
          <w:szCs w:val="20"/>
        </w:rPr>
        <w:t>obecní rozpočet jednorázovou velkou investicí,“</w:t>
      </w:r>
      <w:r w:rsidRPr="00AE4984">
        <w:rPr>
          <w:rFonts w:ascii="Verdana" w:hAnsi="Verdana" w:cs="Verdana"/>
          <w:sz w:val="20"/>
          <w:szCs w:val="20"/>
        </w:rPr>
        <w:t xml:space="preserve"> </w:t>
      </w:r>
      <w:r w:rsidR="001B333F">
        <w:rPr>
          <w:rFonts w:ascii="Verdana" w:hAnsi="Verdana" w:cs="Verdana"/>
          <w:sz w:val="20"/>
          <w:szCs w:val="20"/>
        </w:rPr>
        <w:t>uzavírá</w:t>
      </w:r>
      <w:r w:rsidRPr="00AE4984">
        <w:rPr>
          <w:rFonts w:ascii="Verdana" w:hAnsi="Verdana" w:cs="Verdana"/>
          <w:sz w:val="20"/>
          <w:szCs w:val="20"/>
        </w:rPr>
        <w:t xml:space="preserve"> ministr Brabec. 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Poznámky: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[1] Více zde: </w:t>
      </w:r>
      <w:hyperlink r:id="rId6" w:history="1">
        <w:r>
          <w:rPr>
            <w:rFonts w:ascii="Verdana" w:hAnsi="Verdana" w:cs="Verdana"/>
            <w:color w:val="0000FF"/>
            <w:sz w:val="20"/>
            <w:szCs w:val="20"/>
            <w:u w:val="single"/>
          </w:rPr>
          <w:t>http://www.mzp.cz/cz/news_150414_vyzva_Brnenec</w:t>
        </w:r>
      </w:hyperlink>
      <w:r>
        <w:rPr>
          <w:rFonts w:ascii="Verdana" w:hAnsi="Verdana" w:cs="Verdana"/>
          <w:color w:val="000000"/>
          <w:sz w:val="20"/>
          <w:szCs w:val="20"/>
        </w:rPr>
        <w:t xml:space="preserve">. 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[2] Aktuálně běží třetí pokračování tohoto programu, který v červnu MŽP otevřelo nově nejen pro obce s rozšířenou působností, ale i pro menší obce, které se s problémem léta neřešených ekologických zátěží a skládek marně potýkají. Ž</w:t>
      </w:r>
      <w:r w:rsidR="00B47FC4">
        <w:rPr>
          <w:rFonts w:ascii="Verdana" w:hAnsi="Verdana" w:cs="Verdana"/>
          <w:color w:val="000000"/>
          <w:sz w:val="20"/>
          <w:szCs w:val="20"/>
        </w:rPr>
        <w:t>ádosti je možné podávat až do</w:t>
      </w:r>
      <w:r>
        <w:rPr>
          <w:rFonts w:ascii="Verdana" w:hAnsi="Verdana" w:cs="Verdana"/>
          <w:color w:val="000000"/>
          <w:sz w:val="20"/>
          <w:szCs w:val="20"/>
        </w:rPr>
        <w:t xml:space="preserve"> 16. prosince 2016, víc zde: </w:t>
      </w:r>
      <w:hyperlink r:id="rId7" w:history="1">
        <w:r>
          <w:rPr>
            <w:rFonts w:ascii="Verdana" w:hAnsi="Verdana" w:cs="Verdana"/>
            <w:color w:val="0000FF"/>
            <w:sz w:val="20"/>
            <w:szCs w:val="20"/>
            <w:u w:val="single"/>
          </w:rPr>
          <w:t>http://www.mzp.cz/cz/news_160501_ekohavarie</w:t>
        </w:r>
      </w:hyperlink>
      <w:r>
        <w:rPr>
          <w:rFonts w:ascii="Verdana" w:hAnsi="Verdana" w:cs="Verdana"/>
          <w:color w:val="000000"/>
          <w:sz w:val="20"/>
          <w:szCs w:val="20"/>
        </w:rPr>
        <w:t xml:space="preserve">. </w:t>
      </w:r>
    </w:p>
    <w:p w:rsidR="00AE4984" w:rsidRDefault="00AE4984" w:rsidP="00AE498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Kontakt pro média:</w:t>
      </w:r>
    </w:p>
    <w:p w:rsidR="00AE4984" w:rsidRDefault="00AE4984" w:rsidP="00AE4984">
      <w:pPr>
        <w:autoSpaceDE w:val="0"/>
        <w:autoSpaceDN w:val="0"/>
        <w:adjustRightInd w:val="0"/>
        <w:spacing w:after="24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Petra Roubíčková, tisková mluvčí MŽP</w:t>
      </w:r>
      <w:r>
        <w:rPr>
          <w:rFonts w:ascii="Verdana" w:hAnsi="Verdana" w:cs="Verdana"/>
          <w:color w:val="000000"/>
          <w:sz w:val="20"/>
          <w:szCs w:val="20"/>
        </w:rPr>
        <w:br/>
        <w:t>Mobil: 739 242 382</w:t>
      </w:r>
      <w:r>
        <w:rPr>
          <w:rFonts w:ascii="Verdana" w:hAnsi="Verdana" w:cs="Verdana"/>
          <w:color w:val="000000"/>
          <w:sz w:val="20"/>
          <w:szCs w:val="20"/>
        </w:rPr>
        <w:br/>
        <w:t>Tel.: 267 122 396</w:t>
      </w:r>
      <w:r>
        <w:rPr>
          <w:rFonts w:ascii="Verdana" w:hAnsi="Verdana" w:cs="Verdana"/>
          <w:color w:val="000000"/>
          <w:sz w:val="20"/>
          <w:szCs w:val="20"/>
        </w:rPr>
        <w:br/>
        <w:t xml:space="preserve">E-mail: </w:t>
      </w:r>
      <w:hyperlink r:id="rId8" w:history="1">
        <w:r>
          <w:rPr>
            <w:rFonts w:ascii="Verdana" w:hAnsi="Verdana" w:cs="Verdana"/>
            <w:color w:val="0000FF"/>
            <w:sz w:val="20"/>
            <w:szCs w:val="20"/>
            <w:u w:val="single"/>
          </w:rPr>
          <w:t>petra.roubickova@mzp.cz</w:t>
        </w:r>
      </w:hyperlink>
      <w:r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:rsidR="00AE4984" w:rsidRDefault="00AE4984" w:rsidP="00AE498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Lucie Früblingová, tisková mluvčí SFŽP ČR</w:t>
      </w:r>
      <w:r>
        <w:rPr>
          <w:rFonts w:ascii="Verdana" w:hAnsi="Verdana" w:cs="Verdana"/>
          <w:color w:val="000000"/>
          <w:sz w:val="20"/>
          <w:szCs w:val="20"/>
        </w:rPr>
        <w:br/>
        <w:t xml:space="preserve">Mobil: 733 142 625 </w:t>
      </w:r>
    </w:p>
    <w:p w:rsidR="001A5C35" w:rsidRPr="00774AD5" w:rsidRDefault="00AE4984" w:rsidP="00AE4984">
      <w:pPr>
        <w:spacing w:line="240" w:lineRule="auto"/>
        <w:rPr>
          <w:rFonts w:ascii="Verdana" w:hAnsi="Verdana" w:cs="Segoe UI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Tel.: 267 994 150 </w:t>
      </w:r>
      <w:r>
        <w:rPr>
          <w:rFonts w:ascii="Verdana" w:hAnsi="Verdana" w:cs="Verdana"/>
          <w:color w:val="000000"/>
          <w:sz w:val="20"/>
          <w:szCs w:val="20"/>
        </w:rPr>
        <w:br/>
        <w:t xml:space="preserve">E-mail: </w:t>
      </w:r>
      <w:hyperlink r:id="rId9" w:history="1">
        <w:r>
          <w:rPr>
            <w:rFonts w:ascii="Verdana" w:hAnsi="Verdana" w:cs="Verdana"/>
            <w:color w:val="0000FF"/>
            <w:sz w:val="20"/>
            <w:szCs w:val="20"/>
            <w:u w:val="single"/>
          </w:rPr>
          <w:t>komunikace@sfzp.cz</w:t>
        </w:r>
      </w:hyperlink>
    </w:p>
    <w:sectPr w:rsidR="001A5C35" w:rsidRPr="00774AD5" w:rsidSect="00C4666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C4"/>
    <w:rsid w:val="000275BF"/>
    <w:rsid w:val="00050DEF"/>
    <w:rsid w:val="0006769F"/>
    <w:rsid w:val="00084C43"/>
    <w:rsid w:val="00086CE2"/>
    <w:rsid w:val="000B1CA0"/>
    <w:rsid w:val="000D481C"/>
    <w:rsid w:val="00107E30"/>
    <w:rsid w:val="001215CD"/>
    <w:rsid w:val="00147C44"/>
    <w:rsid w:val="00180060"/>
    <w:rsid w:val="001A0396"/>
    <w:rsid w:val="001A5C35"/>
    <w:rsid w:val="001B333F"/>
    <w:rsid w:val="00221E6E"/>
    <w:rsid w:val="002308F7"/>
    <w:rsid w:val="00233B64"/>
    <w:rsid w:val="00250BAC"/>
    <w:rsid w:val="00280050"/>
    <w:rsid w:val="00287741"/>
    <w:rsid w:val="002B36E9"/>
    <w:rsid w:val="00300E66"/>
    <w:rsid w:val="00410C5E"/>
    <w:rsid w:val="004430BA"/>
    <w:rsid w:val="00473ADB"/>
    <w:rsid w:val="004C20E7"/>
    <w:rsid w:val="004F1120"/>
    <w:rsid w:val="005461DF"/>
    <w:rsid w:val="00552961"/>
    <w:rsid w:val="00593F4E"/>
    <w:rsid w:val="005C3ABE"/>
    <w:rsid w:val="005D0E2B"/>
    <w:rsid w:val="005F0C8F"/>
    <w:rsid w:val="006048E5"/>
    <w:rsid w:val="00622033"/>
    <w:rsid w:val="00692054"/>
    <w:rsid w:val="006D5601"/>
    <w:rsid w:val="006F26C4"/>
    <w:rsid w:val="006F33BF"/>
    <w:rsid w:val="00751668"/>
    <w:rsid w:val="00774AD5"/>
    <w:rsid w:val="007B1D18"/>
    <w:rsid w:val="008062CF"/>
    <w:rsid w:val="00825598"/>
    <w:rsid w:val="008B1A55"/>
    <w:rsid w:val="008B6B21"/>
    <w:rsid w:val="008F1BED"/>
    <w:rsid w:val="009114DB"/>
    <w:rsid w:val="00947F7F"/>
    <w:rsid w:val="00973A74"/>
    <w:rsid w:val="009816FF"/>
    <w:rsid w:val="009857D3"/>
    <w:rsid w:val="009961C5"/>
    <w:rsid w:val="009B45A3"/>
    <w:rsid w:val="009E3544"/>
    <w:rsid w:val="009F15F0"/>
    <w:rsid w:val="009F3A5C"/>
    <w:rsid w:val="00A16EE0"/>
    <w:rsid w:val="00A43806"/>
    <w:rsid w:val="00A51B81"/>
    <w:rsid w:val="00A60C60"/>
    <w:rsid w:val="00A6531C"/>
    <w:rsid w:val="00A761B3"/>
    <w:rsid w:val="00A81F2F"/>
    <w:rsid w:val="00AA127B"/>
    <w:rsid w:val="00AA1EDB"/>
    <w:rsid w:val="00AE4984"/>
    <w:rsid w:val="00B03564"/>
    <w:rsid w:val="00B03D24"/>
    <w:rsid w:val="00B07FC6"/>
    <w:rsid w:val="00B47FC4"/>
    <w:rsid w:val="00B72055"/>
    <w:rsid w:val="00C31AEA"/>
    <w:rsid w:val="00C343B1"/>
    <w:rsid w:val="00C4666D"/>
    <w:rsid w:val="00C575C4"/>
    <w:rsid w:val="00C67935"/>
    <w:rsid w:val="00C877E3"/>
    <w:rsid w:val="00CA52B3"/>
    <w:rsid w:val="00D03866"/>
    <w:rsid w:val="00D22EBB"/>
    <w:rsid w:val="00D51EF6"/>
    <w:rsid w:val="00DD4635"/>
    <w:rsid w:val="00DE2CA7"/>
    <w:rsid w:val="00E21420"/>
    <w:rsid w:val="00E27217"/>
    <w:rsid w:val="00ED5F99"/>
    <w:rsid w:val="00EF3B03"/>
    <w:rsid w:val="00F6510A"/>
    <w:rsid w:val="00F7474B"/>
    <w:rsid w:val="00FA253B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0C658-65E0-4E0D-AD7C-09F7912A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75C4"/>
  </w:style>
  <w:style w:type="paragraph" w:styleId="Nadpis2">
    <w:name w:val="heading 2"/>
    <w:basedOn w:val="Normln"/>
    <w:link w:val="Nadpis2Char"/>
    <w:uiPriority w:val="9"/>
    <w:qFormat/>
    <w:rsid w:val="00A81F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50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DE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7217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A81F2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461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61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61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61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61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7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.roubickova@mzp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zp.cz/cz/news_160501_ekohavari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zp.cz/cz/news_150414_vyzva_Brnene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komunikace@sfzp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Tacha Daniel</dc:creator>
  <cp:lastModifiedBy>Starosta</cp:lastModifiedBy>
  <cp:revision>2</cp:revision>
  <cp:lastPrinted>2016-11-24T13:28:00Z</cp:lastPrinted>
  <dcterms:created xsi:type="dcterms:W3CDTF">2016-11-28T08:10:00Z</dcterms:created>
  <dcterms:modified xsi:type="dcterms:W3CDTF">2016-11-28T08:10:00Z</dcterms:modified>
</cp:coreProperties>
</file>