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/>
        <w:drawing>
          <wp:inline distT="0" distB="2540" distL="0" distR="0">
            <wp:extent cx="5760720" cy="94996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Název projektu:</w:t>
      </w:r>
      <w:r>
        <w:rPr>
          <w:rFonts w:cs="Arial" w:ascii="Arial" w:hAnsi="Arial"/>
          <w:b/>
          <w:color w:val="000000"/>
          <w:sz w:val="24"/>
          <w:szCs w:val="24"/>
          <w:shd w:fill="FFFFFF" w:val="clear"/>
        </w:rPr>
        <w:t xml:space="preserve"> ZŠ LHENICE - Zvýšení kvality a dostupnosti infrastruktury pro vzdělávání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Registrační číslo projektu: </w:t>
      </w:r>
      <w:r>
        <w:rPr>
          <w:rFonts w:cs="Arial" w:ascii="Arial" w:hAnsi="Arial"/>
          <w:b/>
          <w:color w:val="000000"/>
          <w:sz w:val="24"/>
          <w:szCs w:val="24"/>
          <w:shd w:fill="FFFFFF" w:val="clear"/>
        </w:rPr>
        <w:t>CZ.06.4.59/0.0/0.0/16_075/0006012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Popis projektu: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byl zaměřen ve shodě s cílem opatření 2.4. IROP je zvýšení kvality vzdělávání ve vazbě na budoucí uplatnění žáků na trhu práce a potřeby sladění nabídky a poptávky na regionálním trhu práce, plánovaným cílem projektu je výrazný posun v technických podmínkách školy pro kvalitní výuku napříč klíčovými kompetencemi. Z těchto důvodů jsme se současně zaměřili na větší škálu činností a na rozvoj několika klíčových kompetencí, a to komunikaci v cizích jazycích, práci s digitálními technologiemi a činnostního učení v řemeslných a technických oborech.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Jde o komplexní projekt, který navazuje na již dokončené projekty Městysu Lhenice realizované v místní ZŠ na zlepšení podmínek pro výuku přírodovědných předmětů a také provedené dílčí stavební úpravy objektu, které zlepšily energetickou bilanci objektů školy i kvalitu interiérů.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Dalším významným cílem projektu bylo zajistit vhodným řešením bezbariérovost školy, kterou doposud omezují především vstupní prostory školy a její celková dispozice ve 3 nadzemních podlažích a několika pavilonech; z těchto důvodů řešeno pásovým schodolezem, nikoliv plošinami či výtahem.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Realizací projektu budou podpořeni přímo nejen žáci ZŠ Lhenice, ale také kooperujících škol - budoucími žáky školy jsou především děti docházejících do Mateřské školy Lhenice, odkud nastupují do 1. třídy školy, a děti a žáci docházející do Základní školy a Mateřské školy Ktiš, odkud nastupují buďto do 1. třídy nebo později do 6. třídy ZŠ Lhenice. V rámci projektu se budou děti a žáci pravidelně seznamovat s nově pořízenou technikou, což jim usnadní přechod na tuto základní školu.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Celkový rozpočet projektu IROP: cca 5 mil. Kč, z toho dotace EU 95%, použité vlastní zdroje příjemce dotace (Městys Lhenice) činily 5%.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Ing. Marie Kabátová</w:t>
      </w:r>
    </w:p>
    <w:p>
      <w:pPr>
        <w:pStyle w:val="Normal"/>
        <w:spacing w:before="0" w:after="200"/>
        <w:jc w:val="both"/>
        <w:rPr/>
      </w:pPr>
      <w:r>
        <w:rPr>
          <w:rFonts w:cs="Arial" w:ascii="Arial" w:hAnsi="Arial"/>
          <w:sz w:val="24"/>
          <w:szCs w:val="24"/>
        </w:rPr>
        <w:t>Starostka městysu Lhenice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4b05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4b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1</Pages>
  <Words>285</Words>
  <Characters>1674</Characters>
  <CharactersWithSpaces>1953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2018-09-17T07:20:00Z</dcterms:created>
  <dc:creator>Windows User</dc:creator>
  <dc:description/>
  <dc:language>cs-CZ</dc:language>
  <cp:lastModifiedBy>Windows User</cp:lastModifiedBy>
  <dcterms:modified xsi:type="dcterms:W3CDTF">2018-09-17T07:24:00Z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